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C" w:rsidRDefault="004B5420" w:rsidP="0088544C">
      <w:pPr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  <w:r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  <w:t xml:space="preserve">                             </w:t>
      </w:r>
      <w:r w:rsidR="0088544C"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  <w:t xml:space="preserve">                          </w:t>
      </w:r>
      <w:r w:rsidR="0088544C">
        <w:rPr>
          <w:noProof/>
          <w:lang w:eastAsia="cs-CZ"/>
        </w:rPr>
        <w:drawing>
          <wp:inline distT="0" distB="0" distL="0" distR="0">
            <wp:extent cx="1857375" cy="409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4C" w:rsidRDefault="0088544C" w:rsidP="00227AFF">
      <w:pPr>
        <w:jc w:val="center"/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</w:p>
    <w:p w:rsidR="0088544C" w:rsidRDefault="0088544C" w:rsidP="00227AFF">
      <w:pPr>
        <w:jc w:val="center"/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</w:p>
    <w:p w:rsidR="0088544C" w:rsidRDefault="0088544C" w:rsidP="00227AFF">
      <w:pPr>
        <w:jc w:val="center"/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</w:pPr>
      <w:bookmarkStart w:id="0" w:name="_GoBack"/>
      <w:bookmarkEnd w:id="0"/>
    </w:p>
    <w:p w:rsidR="00CD0DBB" w:rsidRDefault="00227AFF" w:rsidP="00227AF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27F9C">
        <w:rPr>
          <w:rFonts w:ascii="Arial" w:hAnsi="Arial" w:cs="Arial"/>
          <w:b/>
          <w:color w:val="D99594" w:themeColor="accent2" w:themeTint="99"/>
          <w:sz w:val="40"/>
          <w:szCs w:val="40"/>
          <w:u w:val="single"/>
        </w:rPr>
        <w:t>PROGRAM PODPORY ZDRAVÍ</w:t>
      </w:r>
    </w:p>
    <w:p w:rsidR="00B565F6" w:rsidRDefault="00B565F6" w:rsidP="00B565F6">
      <w:pPr>
        <w:pStyle w:val="Nadpis5"/>
        <w:shd w:val="clear" w:color="auto" w:fill="FFFFFF"/>
        <w:spacing w:before="0" w:after="0" w:line="360" w:lineRule="auto"/>
        <w:jc w:val="both"/>
        <w:rPr>
          <w:rFonts w:ascii="Helvetica" w:hAnsi="Helvetica" w:cs="Helvetica"/>
          <w:color w:val="333333"/>
        </w:rPr>
      </w:pPr>
    </w:p>
    <w:p w:rsidR="00227AFF" w:rsidRPr="00227AFF" w:rsidRDefault="00227AFF" w:rsidP="00996002">
      <w:pPr>
        <w:pStyle w:val="Nadpis5"/>
        <w:shd w:val="clear" w:color="auto" w:fill="FFFFFF"/>
        <w:spacing w:before="0" w:after="0" w:line="360" w:lineRule="auto"/>
        <w:jc w:val="right"/>
        <w:rPr>
          <w:rFonts w:cs="Helvetica"/>
          <w:b/>
          <w:bCs/>
          <w:color w:val="333333"/>
        </w:rPr>
      </w:pPr>
      <w:r w:rsidRPr="00D27F9C">
        <w:rPr>
          <w:rFonts w:ascii="Helvetica" w:hAnsi="Helvetica" w:cs="Helvetica"/>
          <w:b/>
          <w:color w:val="B2A1C7" w:themeColor="accent4" w:themeTint="99"/>
        </w:rPr>
        <w:t>„Jsou tisíce chorob, ale jenom jedno zdraví.“</w:t>
      </w:r>
      <w:r w:rsidRPr="00D27F9C">
        <w:rPr>
          <w:rFonts w:cs="Helvetica"/>
          <w:b/>
          <w:bCs/>
          <w:color w:val="B2A1C7" w:themeColor="accent4" w:themeTint="99"/>
        </w:rPr>
        <w:t xml:space="preserve"> </w:t>
      </w:r>
      <w:hyperlink r:id="rId10" w:tooltip="Karl Ludwig Borne citáty" w:history="1">
        <w:r w:rsidRPr="00D27F9C">
          <w:rPr>
            <w:rFonts w:ascii="Arial" w:hAnsi="Arial" w:cs="Arial"/>
            <w:bCs/>
            <w:color w:val="B2A1C7" w:themeColor="accent4" w:themeTint="99"/>
          </w:rPr>
          <w:t>Karl Ludwig Borne</w:t>
        </w:r>
      </w:hyperlink>
    </w:p>
    <w:p w:rsidR="0088544C" w:rsidRDefault="0088544C" w:rsidP="0088544C">
      <w:pPr>
        <w:spacing w:line="276" w:lineRule="auto"/>
        <w:jc w:val="both"/>
        <w:rPr>
          <w:rFonts w:ascii="Arial" w:hAnsi="Arial" w:cs="Arial"/>
        </w:rPr>
      </w:pPr>
    </w:p>
    <w:p w:rsidR="00B565F6" w:rsidRDefault="00B565F6" w:rsidP="008854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Nemocnici Tanvald, s.r.o. podporujeme program zdravého životního stylu pacientů i personálu. Chceme Vám pomoci k navrácení zdraví a budeme Vás podporovat a pomáhat Vám osvojit si zdraví životní styl.</w:t>
      </w:r>
    </w:p>
    <w:p w:rsidR="0088544C" w:rsidRDefault="0088544C" w:rsidP="00B565F6">
      <w:pPr>
        <w:spacing w:line="360" w:lineRule="auto"/>
        <w:jc w:val="both"/>
        <w:rPr>
          <w:rFonts w:ascii="Arial" w:hAnsi="Arial" w:cs="Arial"/>
        </w:rPr>
      </w:pPr>
    </w:p>
    <w:p w:rsidR="00B565F6" w:rsidRDefault="00B565F6" w:rsidP="00B565F6">
      <w:pPr>
        <w:spacing w:line="360" w:lineRule="auto"/>
        <w:jc w:val="both"/>
        <w:rPr>
          <w:rFonts w:ascii="Arial" w:hAnsi="Arial" w:cs="Arial"/>
        </w:rPr>
      </w:pPr>
      <w:r w:rsidRPr="00D27F9C">
        <w:rPr>
          <w:rFonts w:ascii="Arial" w:hAnsi="Arial" w:cs="Arial"/>
          <w:b/>
          <w:color w:val="D99594" w:themeColor="accent2" w:themeTint="99"/>
        </w:rPr>
        <w:t>PODPORA ZDRAVÍ ZAMĚSTNANCŮ</w:t>
      </w:r>
      <w:r>
        <w:rPr>
          <w:rFonts w:ascii="Arial" w:hAnsi="Arial" w:cs="Arial"/>
        </w:rPr>
        <w:t>: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Pitný režim v teplých dnech</w:t>
      </w:r>
    </w:p>
    <w:p w:rsidR="00B565F6" w:rsidRDefault="00996002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Cvičení</w:t>
      </w:r>
      <w:r w:rsidR="00B565F6">
        <w:rPr>
          <w:rFonts w:ascii="Arial" w:hAnsi="Arial" w:cs="Arial"/>
        </w:rPr>
        <w:t xml:space="preserve"> „Ať Vás záda nebolí“ v prostorách rehabilitačního oddělení pod vedením rehabilitačního pracovníka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Stravování v závodní jídelně s možností z výběru ze dvou jídel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Léčebně-preventivní péče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BOZP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Pravidelné školení kardiopulmonální resuscitace a techniky mytí rukou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v rámci jednotlivých odděleních o správné manipulaci s břemeny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Psychologické poradenství – objednání zprostředkuje hlavní sestra</w:t>
      </w:r>
    </w:p>
    <w:p w:rsidR="00B565F6" w:rsidRDefault="00B565F6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Nutriční poradenství, sestavení jídelníčku – objednání u nutričního terapeuta nemocnice</w:t>
      </w:r>
    </w:p>
    <w:p w:rsidR="00EA1283" w:rsidRDefault="00EA1283" w:rsidP="0088544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Nemocnice Tanvald, s.r.o. byla vyhlášena za nekuřáckou nemocnici</w:t>
      </w:r>
    </w:p>
    <w:p w:rsidR="0088544C" w:rsidRDefault="0088544C" w:rsidP="00EA1283">
      <w:pPr>
        <w:spacing w:line="360" w:lineRule="auto"/>
        <w:jc w:val="both"/>
        <w:rPr>
          <w:rFonts w:ascii="Arial" w:hAnsi="Arial" w:cs="Arial"/>
          <w:b/>
          <w:color w:val="D99594" w:themeColor="accent2" w:themeTint="99"/>
        </w:rPr>
      </w:pPr>
    </w:p>
    <w:p w:rsidR="00B565F6" w:rsidRPr="00D27F9C" w:rsidRDefault="00EA1283" w:rsidP="00EA1283">
      <w:pPr>
        <w:spacing w:line="360" w:lineRule="auto"/>
        <w:jc w:val="both"/>
        <w:rPr>
          <w:rFonts w:ascii="Arial" w:hAnsi="Arial" w:cs="Arial"/>
          <w:b/>
          <w:color w:val="D99594" w:themeColor="accent2" w:themeTint="99"/>
        </w:rPr>
      </w:pPr>
      <w:r w:rsidRPr="00D27F9C">
        <w:rPr>
          <w:rFonts w:ascii="Arial" w:hAnsi="Arial" w:cs="Arial"/>
          <w:b/>
          <w:color w:val="D99594" w:themeColor="accent2" w:themeTint="99"/>
        </w:rPr>
        <w:t>PODPORA ZDRAVÍ NAŠICH PACIENTŮ</w:t>
      </w:r>
      <w:r w:rsidR="00B565F6" w:rsidRPr="00D27F9C">
        <w:rPr>
          <w:rFonts w:ascii="Arial" w:hAnsi="Arial" w:cs="Arial"/>
          <w:b/>
          <w:color w:val="D99594" w:themeColor="accent2" w:themeTint="99"/>
        </w:rPr>
        <w:t xml:space="preserve"> </w:t>
      </w:r>
    </w:p>
    <w:p w:rsidR="00EA1283" w:rsidRP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A1283">
        <w:rPr>
          <w:rFonts w:ascii="Arial" w:hAnsi="Arial" w:cs="Arial"/>
        </w:rPr>
        <w:t>Naplňování bezpečnostních rezortních cílů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Bezpečná identifikace pacientů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Bezpečnost při používání léčivých přípravků s vyšší mírou rizika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Prevence pádů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Prevence záměny pacienta 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Zavedení postupů hygieny rukou</w:t>
      </w:r>
    </w:p>
    <w:p w:rsidR="00EA1283" w:rsidRPr="00EA1283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Bezpečná komunikace</w:t>
      </w:r>
    </w:p>
    <w:p w:rsidR="00EA1283" w:rsidRPr="00356BB0" w:rsidRDefault="00EA1283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Bezpečné předávání pacientů</w:t>
      </w:r>
    </w:p>
    <w:p w:rsidR="00356BB0" w:rsidRPr="00F04CA4" w:rsidRDefault="00356BB0" w:rsidP="008854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32"/>
        </w:rPr>
      </w:pPr>
      <w:r w:rsidRPr="00F04CA4">
        <w:rPr>
          <w:rFonts w:ascii="Arial" w:hAnsi="Arial" w:cs="Arial"/>
          <w:szCs w:val="20"/>
          <w:lang w:eastAsia="en-US"/>
        </w:rPr>
        <w:t>Prevence vzniku proleženin/dekubitů u hospitalizovaných pacientů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Nutriční poradenství s nutričním terapeutem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Psychologická konzultace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Diabetologická ambulance – edukace diabetiků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Gastroenterologická ambulance – edukace o pitném re</w:t>
      </w:r>
      <w:r w:rsidR="007605C5">
        <w:rPr>
          <w:rFonts w:ascii="Arial" w:hAnsi="Arial" w:cs="Arial"/>
        </w:rPr>
        <w:t>ž</w:t>
      </w:r>
      <w:r>
        <w:rPr>
          <w:rFonts w:ascii="Arial" w:hAnsi="Arial" w:cs="Arial"/>
        </w:rPr>
        <w:t>imu a zdravém stravování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Edukační materiály pro pacienty na odděleních i v ambulancích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duchovních služeb pro pacienty u lůžka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terapie – pod dohledem zdravotnického pracovníka v prostorách následné péče na denní místnosti</w:t>
      </w:r>
    </w:p>
    <w:p w:rsidR="00EA1283" w:rsidRDefault="00EA1283" w:rsidP="0088544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Muzikoterapie – při příležitosti svátků</w:t>
      </w:r>
      <w:r w:rsidR="007605C5">
        <w:rPr>
          <w:rFonts w:ascii="Arial" w:hAnsi="Arial" w:cs="Arial"/>
        </w:rPr>
        <w:t xml:space="preserve"> vybraní</w:t>
      </w:r>
      <w:r>
        <w:rPr>
          <w:rFonts w:ascii="Arial" w:hAnsi="Arial" w:cs="Arial"/>
        </w:rPr>
        <w:t xml:space="preserve"> pracovníci nemocnice</w:t>
      </w:r>
      <w:r w:rsidR="007605C5">
        <w:rPr>
          <w:rFonts w:ascii="Arial" w:hAnsi="Arial" w:cs="Arial"/>
        </w:rPr>
        <w:t xml:space="preserve"> obchází jednotlivá oddělení s programem několika písní za doprovodu elektrických kláves</w:t>
      </w:r>
    </w:p>
    <w:p w:rsidR="007605C5" w:rsidRDefault="007605C5" w:rsidP="007605C5">
      <w:pPr>
        <w:spacing w:line="360" w:lineRule="auto"/>
        <w:jc w:val="both"/>
        <w:rPr>
          <w:rFonts w:ascii="Arial" w:hAnsi="Arial" w:cs="Arial"/>
        </w:rPr>
      </w:pPr>
    </w:p>
    <w:p w:rsidR="007605C5" w:rsidRPr="00D27F9C" w:rsidRDefault="007605C5" w:rsidP="007605C5">
      <w:pPr>
        <w:spacing w:line="360" w:lineRule="auto"/>
        <w:jc w:val="both"/>
        <w:rPr>
          <w:rFonts w:ascii="Arial" w:hAnsi="Arial" w:cs="Arial"/>
          <w:b/>
          <w:color w:val="D99594" w:themeColor="accent2" w:themeTint="99"/>
        </w:rPr>
      </w:pPr>
      <w:r w:rsidRPr="00D27F9C">
        <w:rPr>
          <w:rFonts w:ascii="Arial" w:hAnsi="Arial" w:cs="Arial"/>
          <w:b/>
          <w:color w:val="D99594" w:themeColor="accent2" w:themeTint="99"/>
        </w:rPr>
        <w:t xml:space="preserve">PODPORA ZDRAVÍ </w:t>
      </w:r>
      <w:r w:rsidRPr="00F04CA4">
        <w:rPr>
          <w:rFonts w:ascii="Arial" w:hAnsi="Arial" w:cs="Arial"/>
          <w:b/>
          <w:color w:val="D99594" w:themeColor="accent2" w:themeTint="99"/>
        </w:rPr>
        <w:t>VEŘE</w:t>
      </w:r>
      <w:r w:rsidR="00356BB0" w:rsidRPr="00F04CA4">
        <w:rPr>
          <w:rFonts w:ascii="Arial" w:hAnsi="Arial" w:cs="Arial"/>
          <w:b/>
          <w:color w:val="D99594" w:themeColor="accent2" w:themeTint="99"/>
        </w:rPr>
        <w:t>J</w:t>
      </w:r>
      <w:r w:rsidRPr="00F04CA4">
        <w:rPr>
          <w:rFonts w:ascii="Arial" w:hAnsi="Arial" w:cs="Arial"/>
          <w:b/>
          <w:color w:val="D99594" w:themeColor="accent2" w:themeTint="99"/>
        </w:rPr>
        <w:t xml:space="preserve">NOSTI </w:t>
      </w:r>
    </w:p>
    <w:p w:rsidR="007605C5" w:rsidRDefault="007605C5" w:rsidP="0088544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Zajišťujeme pohotovostní službu v odbornosti praktického lékaře</w:t>
      </w:r>
    </w:p>
    <w:p w:rsidR="007605C5" w:rsidRDefault="007605C5" w:rsidP="0088544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Endoskopická ambulance – naše pracoviště je centrem pro screeningovou kolonoskopii, ambulance rozšířila pracovní dobu i na sobotu</w:t>
      </w:r>
    </w:p>
    <w:p w:rsidR="007605C5" w:rsidRDefault="007605C5" w:rsidP="0088544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akce pro pacienty, organizujeme v prostorách nemocnice měření krevního tlaku a hladiny cukru v séru</w:t>
      </w:r>
    </w:p>
    <w:p w:rsidR="007605C5" w:rsidRDefault="007605C5" w:rsidP="0088544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Indikační chirurgická poradna – chirurgické konzilium ohledně žil dolních končetin a problémů v oblasti břicha – možnost navrhnutí léčby i operativní zákrok</w:t>
      </w:r>
      <w:r w:rsidR="00D27F9C">
        <w:rPr>
          <w:rFonts w:ascii="Arial" w:hAnsi="Arial" w:cs="Arial"/>
        </w:rPr>
        <w:t xml:space="preserve"> v nemocnici Frýdlant </w:t>
      </w:r>
    </w:p>
    <w:p w:rsidR="005E6F90" w:rsidRDefault="005E6F90" w:rsidP="0088544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Zajišťujeme zátěžový test na objednání pro firmy působící v regionu</w:t>
      </w:r>
    </w:p>
    <w:p w:rsidR="00D27F9C" w:rsidRDefault="00D27F9C" w:rsidP="00D27F9C">
      <w:pPr>
        <w:spacing w:line="360" w:lineRule="auto"/>
        <w:jc w:val="both"/>
        <w:rPr>
          <w:rFonts w:ascii="Arial" w:hAnsi="Arial" w:cs="Arial"/>
        </w:rPr>
      </w:pPr>
    </w:p>
    <w:p w:rsidR="00D27F9C" w:rsidRDefault="00D27F9C" w:rsidP="00D27F9C">
      <w:pPr>
        <w:spacing w:line="360" w:lineRule="auto"/>
        <w:jc w:val="both"/>
        <w:rPr>
          <w:rFonts w:ascii="Arial" w:hAnsi="Arial" w:cs="Arial"/>
          <w:b/>
        </w:rPr>
      </w:pPr>
      <w:r w:rsidRPr="00D27F9C">
        <w:rPr>
          <w:rFonts w:ascii="Arial" w:hAnsi="Arial" w:cs="Arial"/>
          <w:b/>
          <w:color w:val="D99594" w:themeColor="accent2" w:themeTint="99"/>
        </w:rPr>
        <w:t>VŠEOBECNÁ DOPORUČENÍ PRO ZDRAV</w:t>
      </w:r>
      <w:r w:rsidR="00DF2FAB">
        <w:rPr>
          <w:rFonts w:ascii="Arial" w:hAnsi="Arial" w:cs="Arial"/>
          <w:b/>
          <w:color w:val="D99594" w:themeColor="accent2" w:themeTint="99"/>
        </w:rPr>
        <w:t>Ý</w:t>
      </w:r>
      <w:r w:rsidRPr="00D27F9C">
        <w:rPr>
          <w:rFonts w:ascii="Arial" w:hAnsi="Arial" w:cs="Arial"/>
          <w:b/>
          <w:color w:val="D99594" w:themeColor="accent2" w:themeTint="99"/>
        </w:rPr>
        <w:t xml:space="preserve"> ŽIVOTNÍ STYL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Choďte na preventivní prohlídky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Redukujte svojí hmotnost, pokud máte nadváhu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Pijte dostatek tekutin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Omezte přísun soli na 5 – 6 gramů denně (prevence vysokého krevního tlaku)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pravidelnou tělesnou aktivitu, alespoň 3 – 4x týdně (cvičení, chůze, plavání,…)</w:t>
      </w:r>
    </w:p>
    <w:p w:rsidR="00D27F9C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Jezte pravidelně a zařaďte do jídelníčku denně zeleninu a ovoce</w:t>
      </w:r>
    </w:p>
    <w:p w:rsidR="005E6F90" w:rsidRPr="005E6F90" w:rsidRDefault="00D27F9C" w:rsidP="0088544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Nekuřte a omezte alkoholické nápoje</w:t>
      </w:r>
      <w:r w:rsidR="005E6F90">
        <w:rPr>
          <w:rFonts w:ascii="Arial" w:hAnsi="Arial" w:cs="Arial"/>
        </w:rPr>
        <w:t xml:space="preserve"> </w:t>
      </w:r>
    </w:p>
    <w:sectPr w:rsidR="005E6F90" w:rsidRPr="005E6F90" w:rsidSect="00227AF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9E" w:rsidRDefault="00400D9E" w:rsidP="00227AFF">
      <w:r>
        <w:separator/>
      </w:r>
    </w:p>
  </w:endnote>
  <w:endnote w:type="continuationSeparator" w:id="0">
    <w:p w:rsidR="00400D9E" w:rsidRDefault="00400D9E" w:rsidP="0022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4C" w:rsidRPr="0088544C" w:rsidRDefault="0088544C" w:rsidP="0088544C">
    <w:pPr>
      <w:jc w:val="center"/>
      <w:rPr>
        <w:rFonts w:ascii="Arial" w:hAnsi="Arial" w:cs="Arial"/>
        <w:b/>
        <w:sz w:val="20"/>
        <w:szCs w:val="20"/>
      </w:rPr>
    </w:pPr>
    <w:r w:rsidRPr="0088544C">
      <w:rPr>
        <w:rFonts w:ascii="Arial" w:hAnsi="Arial" w:cs="Arial"/>
        <w:b/>
        <w:sz w:val="20"/>
        <w:szCs w:val="20"/>
      </w:rPr>
      <w:t>Nemocnice Tanvald, s.r.o.</w:t>
    </w:r>
  </w:p>
  <w:p w:rsidR="0088544C" w:rsidRPr="0088544C" w:rsidRDefault="0088544C" w:rsidP="0088544C">
    <w:pPr>
      <w:jc w:val="center"/>
      <w:rPr>
        <w:rFonts w:ascii="Arial" w:hAnsi="Arial" w:cs="Arial"/>
        <w:sz w:val="20"/>
        <w:szCs w:val="20"/>
      </w:rPr>
    </w:pPr>
    <w:r w:rsidRPr="0088544C">
      <w:rPr>
        <w:rFonts w:ascii="Arial" w:hAnsi="Arial" w:cs="Arial"/>
        <w:sz w:val="20"/>
        <w:szCs w:val="20"/>
      </w:rPr>
      <w:t xml:space="preserve">Nemocniční 287, Tanvald 468 41, </w:t>
    </w:r>
    <w:proofErr w:type="gramStart"/>
    <w:r w:rsidRPr="0088544C">
      <w:rPr>
        <w:rFonts w:ascii="Arial" w:hAnsi="Arial" w:cs="Arial"/>
        <w:sz w:val="20"/>
        <w:szCs w:val="20"/>
      </w:rPr>
      <w:t>telefon : 483 367 311</w:t>
    </w:r>
    <w:proofErr w:type="gramEnd"/>
  </w:p>
  <w:p w:rsidR="0088544C" w:rsidRDefault="008854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9E" w:rsidRDefault="00400D9E" w:rsidP="00227AFF">
      <w:r>
        <w:separator/>
      </w:r>
    </w:p>
  </w:footnote>
  <w:footnote w:type="continuationSeparator" w:id="0">
    <w:p w:rsidR="00400D9E" w:rsidRDefault="00400D9E" w:rsidP="0022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F" w:rsidRDefault="00227AFF" w:rsidP="00227AF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73D"/>
    <w:multiLevelType w:val="hybridMultilevel"/>
    <w:tmpl w:val="4140C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09D"/>
    <w:multiLevelType w:val="hybridMultilevel"/>
    <w:tmpl w:val="007029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83EE4"/>
    <w:multiLevelType w:val="hybridMultilevel"/>
    <w:tmpl w:val="FEBAA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60A3"/>
    <w:multiLevelType w:val="hybridMultilevel"/>
    <w:tmpl w:val="4530B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7C19"/>
    <w:multiLevelType w:val="hybridMultilevel"/>
    <w:tmpl w:val="2182C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5E24"/>
    <w:multiLevelType w:val="hybridMultilevel"/>
    <w:tmpl w:val="B79C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2"/>
    <w:rsid w:val="0015691C"/>
    <w:rsid w:val="001F0B12"/>
    <w:rsid w:val="00227AFF"/>
    <w:rsid w:val="00356BB0"/>
    <w:rsid w:val="00400D9E"/>
    <w:rsid w:val="004B5420"/>
    <w:rsid w:val="00590050"/>
    <w:rsid w:val="005E6F90"/>
    <w:rsid w:val="006534DA"/>
    <w:rsid w:val="007605C5"/>
    <w:rsid w:val="007B6442"/>
    <w:rsid w:val="00857C42"/>
    <w:rsid w:val="0088544C"/>
    <w:rsid w:val="008D1760"/>
    <w:rsid w:val="00996002"/>
    <w:rsid w:val="00B565F6"/>
    <w:rsid w:val="00BC750A"/>
    <w:rsid w:val="00C21708"/>
    <w:rsid w:val="00CD0DBB"/>
    <w:rsid w:val="00CD409D"/>
    <w:rsid w:val="00D27F9C"/>
    <w:rsid w:val="00DF2FAB"/>
    <w:rsid w:val="00EA1283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B12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link w:val="Nadpis5Char"/>
    <w:uiPriority w:val="9"/>
    <w:qFormat/>
    <w:rsid w:val="00227AFF"/>
    <w:pPr>
      <w:suppressAutoHyphens w:val="0"/>
      <w:spacing w:before="150" w:after="150"/>
      <w:outlineLvl w:val="4"/>
    </w:pPr>
    <w:rPr>
      <w:rFonts w:ascii="inherit" w:hAnsi="inherit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27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F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7A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FF"/>
    <w:rPr>
      <w:rFonts w:ascii="Tahoma" w:hAnsi="Tahoma" w:cs="Tahoma"/>
      <w:sz w:val="16"/>
      <w:szCs w:val="1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227AFF"/>
    <w:rPr>
      <w:rFonts w:ascii="inherit" w:hAnsi="inherit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AFF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B12"/>
    <w:pPr>
      <w:suppressAutoHyphens/>
    </w:pPr>
    <w:rPr>
      <w:sz w:val="24"/>
      <w:szCs w:val="24"/>
      <w:lang w:eastAsia="ar-SA"/>
    </w:rPr>
  </w:style>
  <w:style w:type="paragraph" w:styleId="Nadpis5">
    <w:name w:val="heading 5"/>
    <w:basedOn w:val="Normln"/>
    <w:link w:val="Nadpis5Char"/>
    <w:uiPriority w:val="9"/>
    <w:qFormat/>
    <w:rsid w:val="00227AFF"/>
    <w:pPr>
      <w:suppressAutoHyphens w:val="0"/>
      <w:spacing w:before="150" w:after="150"/>
      <w:outlineLvl w:val="4"/>
    </w:pPr>
    <w:rPr>
      <w:rFonts w:ascii="inherit" w:hAnsi="inherit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27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F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7A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FF"/>
    <w:rPr>
      <w:rFonts w:ascii="Tahoma" w:hAnsi="Tahoma" w:cs="Tahoma"/>
      <w:sz w:val="16"/>
      <w:szCs w:val="1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227AFF"/>
    <w:rPr>
      <w:rFonts w:ascii="inherit" w:hAnsi="inherit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7AFF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049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itaty.net/autori/karl-ludwig-bor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71DC-B086-468D-8BFA-B26E874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Maťátková</dc:creator>
  <cp:lastModifiedBy>Zuzana Maťátková</cp:lastModifiedBy>
  <cp:revision>7</cp:revision>
  <cp:lastPrinted>2016-03-30T11:27:00Z</cp:lastPrinted>
  <dcterms:created xsi:type="dcterms:W3CDTF">2016-02-09T06:57:00Z</dcterms:created>
  <dcterms:modified xsi:type="dcterms:W3CDTF">2016-07-22T07:17:00Z</dcterms:modified>
</cp:coreProperties>
</file>